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CB9D3" w14:textId="77777777" w:rsidR="005D4FFF" w:rsidRPr="000D0B6B" w:rsidRDefault="005D4FFF" w:rsidP="005D4FFF">
      <w:pPr>
        <w:rPr>
          <w:rFonts w:ascii="Cambria" w:hAnsi="Cambria"/>
        </w:rPr>
      </w:pPr>
    </w:p>
    <w:p w14:paraId="1151A973" w14:textId="77777777" w:rsidR="005D4FFF" w:rsidRPr="000D0B6B" w:rsidRDefault="005D4FFF" w:rsidP="005D4FFF">
      <w:pPr>
        <w:rPr>
          <w:rFonts w:ascii="Cambria" w:hAnsi="Cambria"/>
        </w:rPr>
      </w:pPr>
    </w:p>
    <w:p w14:paraId="04DE536F" w14:textId="77777777" w:rsidR="005D4FFF" w:rsidRPr="000D0B6B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03374B5" w14:textId="17B26AA5" w:rsidR="005D4FFF" w:rsidRPr="000D0B6B" w:rsidRDefault="00BC66D6" w:rsidP="00BC66D6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0D0B6B">
        <w:rPr>
          <w:rFonts w:ascii="Cambria" w:hAnsi="Cambria"/>
          <w:color w:val="434E7E"/>
          <w:spacing w:val="-1"/>
          <w:sz w:val="40"/>
          <w:szCs w:val="40"/>
        </w:rPr>
        <w:t>R</w:t>
      </w:r>
      <w:r w:rsidR="005D4FFF" w:rsidRPr="000D0B6B">
        <w:rPr>
          <w:rFonts w:ascii="Cambria" w:hAnsi="Cambria"/>
          <w:color w:val="434E7E"/>
          <w:spacing w:val="-1"/>
          <w:sz w:val="40"/>
          <w:szCs w:val="40"/>
        </w:rPr>
        <w:t>.4</w:t>
      </w:r>
      <w:r w:rsidR="005D4FFF" w:rsidRPr="000D0B6B">
        <w:rPr>
          <w:rFonts w:ascii="Cambria" w:hAnsi="Cambria"/>
          <w:color w:val="434E7E"/>
          <w:spacing w:val="-1"/>
          <w:sz w:val="40"/>
          <w:szCs w:val="40"/>
        </w:rPr>
        <w:tab/>
      </w:r>
      <w:r w:rsidRPr="000D0B6B">
        <w:rPr>
          <w:rFonts w:ascii="Cambria" w:hAnsi="Cambria"/>
          <w:color w:val="434E7E"/>
          <w:spacing w:val="-1"/>
          <w:sz w:val="40"/>
          <w:szCs w:val="40"/>
        </w:rPr>
        <w:t>Establish a policy for recycling e-waste, batteries, light bulbs, and bulk items</w:t>
      </w:r>
    </w:p>
    <w:p w14:paraId="308E4E7D" w14:textId="687DEFFD" w:rsidR="00010012" w:rsidRPr="00FD1DE9" w:rsidRDefault="00BC66D6" w:rsidP="00FD1DE9">
      <w:p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0D0B6B">
        <w:rPr>
          <w:rFonts w:ascii="Cambria" w:hAnsi="Cambria"/>
          <w:iCs/>
          <w:color w:val="B31983"/>
        </w:rPr>
        <w:t>Large bulk items and waste that cannot be recycled through standard services can be full of pollutants, including harmful metals and chemicals. Use the template to establish a policy to divert these items from the landfill, using reputable vendors</w:t>
      </w:r>
      <w:r w:rsidR="00AA1BA9" w:rsidRPr="000D0B6B">
        <w:rPr>
          <w:rFonts w:ascii="Cambria" w:hAnsi="Cambria"/>
          <w:iCs/>
          <w:color w:val="B31983"/>
        </w:rPr>
        <w:t>.</w:t>
      </w:r>
    </w:p>
    <w:tbl>
      <w:tblPr>
        <w:tblW w:w="0" w:type="auto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7"/>
        <w:gridCol w:w="6268"/>
      </w:tblGrid>
      <w:tr w:rsidR="00BC66D6" w:rsidRPr="000D0B6B" w14:paraId="565026E0" w14:textId="77777777" w:rsidTr="00A75FAE">
        <w:trPr>
          <w:trHeight w:hRule="exact" w:val="337"/>
        </w:trPr>
        <w:tc>
          <w:tcPr>
            <w:tcW w:w="10085" w:type="dxa"/>
            <w:gridSpan w:val="2"/>
            <w:shd w:val="clear" w:color="auto" w:fill="434E7E"/>
          </w:tcPr>
          <w:p w14:paraId="2046C715" w14:textId="59C33B38" w:rsidR="00BC66D6" w:rsidRPr="000D0B6B" w:rsidRDefault="009744A3" w:rsidP="009744A3">
            <w:pPr>
              <w:pStyle w:val="TableParagraph"/>
              <w:spacing w:before="38"/>
              <w:rPr>
                <w:rFonts w:ascii="Cambria" w:hAnsi="Cambria"/>
                <w:bCs/>
              </w:rPr>
            </w:pPr>
            <w:r w:rsidRPr="000D0B6B">
              <w:rPr>
                <w:rFonts w:ascii="Cambria" w:hAnsi="Cambria"/>
                <w:bCs/>
                <w:color w:val="FFFFFF"/>
              </w:rPr>
              <w:t>Recycling policy—E-waste, batteries, light bulbs, and bulk items</w:t>
            </w:r>
          </w:p>
        </w:tc>
      </w:tr>
      <w:tr w:rsidR="00BC66D6" w:rsidRPr="000D0B6B" w14:paraId="2CBB2307" w14:textId="77777777" w:rsidTr="00A75FAE">
        <w:trPr>
          <w:trHeight w:hRule="exact" w:val="360"/>
        </w:trPr>
        <w:tc>
          <w:tcPr>
            <w:tcW w:w="10085" w:type="dxa"/>
            <w:gridSpan w:val="2"/>
            <w:shd w:val="clear" w:color="auto" w:fill="FFC629"/>
          </w:tcPr>
          <w:p w14:paraId="5BF04CB2" w14:textId="5A02D712" w:rsidR="00BC66D6" w:rsidRPr="000D0B6B" w:rsidRDefault="009744A3" w:rsidP="009744A3">
            <w:pPr>
              <w:pStyle w:val="TableParagraph"/>
              <w:spacing w:before="47"/>
              <w:rPr>
                <w:rFonts w:ascii="Cambria" w:hAnsi="Cambria"/>
                <w:bCs/>
                <w:color w:val="434E7E"/>
              </w:rPr>
            </w:pPr>
            <w:r w:rsidRPr="000D0B6B">
              <w:rPr>
                <w:rFonts w:ascii="Cambria" w:hAnsi="Cambria"/>
                <w:bCs/>
                <w:color w:val="434E7E"/>
              </w:rPr>
              <w:t>Part I: Property information</w:t>
            </w:r>
          </w:p>
        </w:tc>
      </w:tr>
      <w:tr w:rsidR="00BC66D6" w:rsidRPr="000D0B6B" w14:paraId="6467C664" w14:textId="77777777" w:rsidTr="00A75FAE">
        <w:trPr>
          <w:trHeight w:hRule="exact" w:val="263"/>
        </w:trPr>
        <w:tc>
          <w:tcPr>
            <w:tcW w:w="10085" w:type="dxa"/>
            <w:gridSpan w:val="2"/>
            <w:tcBorders>
              <w:bottom w:val="single" w:sz="4" w:space="0" w:color="414042"/>
            </w:tcBorders>
          </w:tcPr>
          <w:p w14:paraId="223B9FA2" w14:textId="77777777" w:rsidR="00BC66D6" w:rsidRPr="000D0B6B" w:rsidRDefault="00BC66D6" w:rsidP="00153D86">
            <w:pPr>
              <w:pStyle w:val="TableParagraph"/>
              <w:spacing w:line="252" w:lineRule="exact"/>
              <w:rPr>
                <w:rFonts w:ascii="Cambria" w:hAnsi="Cambria"/>
                <w:b/>
                <w:color w:val="414042"/>
              </w:rPr>
            </w:pPr>
            <w:r w:rsidRPr="000D0B6B">
              <w:rPr>
                <w:rFonts w:ascii="Cambria" w:hAnsi="Cambria"/>
                <w:b/>
                <w:color w:val="414042"/>
              </w:rPr>
              <w:t>Basic information</w:t>
            </w:r>
          </w:p>
        </w:tc>
      </w:tr>
      <w:tr w:rsidR="00BC66D6" w:rsidRPr="000D0B6B" w14:paraId="636B76EC" w14:textId="77777777" w:rsidTr="00A75FAE">
        <w:trPr>
          <w:trHeight w:hRule="exact" w:val="298"/>
        </w:trPr>
        <w:tc>
          <w:tcPr>
            <w:tcW w:w="3817" w:type="dxa"/>
            <w:tcBorders>
              <w:right w:val="single" w:sz="4" w:space="0" w:color="414042"/>
            </w:tcBorders>
          </w:tcPr>
          <w:p w14:paraId="7C32E189" w14:textId="77777777" w:rsidR="00BC66D6" w:rsidRPr="000D0B6B" w:rsidRDefault="00BC66D6" w:rsidP="00153D86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0D0B6B">
              <w:rPr>
                <w:rFonts w:ascii="Cambria" w:hAnsi="Cambria"/>
                <w:color w:val="414042"/>
              </w:rPr>
              <w:t>Property name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47034499" w14:textId="77777777" w:rsidR="00BC66D6" w:rsidRPr="000D0B6B" w:rsidRDefault="00BC66D6" w:rsidP="000D0B6B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BC66D6" w:rsidRPr="000D0B6B" w14:paraId="43D4388B" w14:textId="77777777" w:rsidTr="00A75FAE">
        <w:trPr>
          <w:trHeight w:hRule="exact" w:val="298"/>
        </w:trPr>
        <w:tc>
          <w:tcPr>
            <w:tcW w:w="3817" w:type="dxa"/>
            <w:tcBorders>
              <w:right w:val="single" w:sz="4" w:space="0" w:color="414042"/>
            </w:tcBorders>
          </w:tcPr>
          <w:p w14:paraId="2CBE37AB" w14:textId="77777777" w:rsidR="00BC66D6" w:rsidRPr="000D0B6B" w:rsidRDefault="00BC66D6" w:rsidP="00153D86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0D0B6B">
              <w:rPr>
                <w:rFonts w:ascii="Cambria" w:hAnsi="Cambria"/>
                <w:color w:val="414042"/>
              </w:rPr>
              <w:t>Address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186A5F3C" w14:textId="77777777" w:rsidR="00BC66D6" w:rsidRPr="000D0B6B" w:rsidRDefault="00BC66D6" w:rsidP="000D0B6B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BC66D6" w:rsidRPr="000D0B6B" w14:paraId="0BD8CC87" w14:textId="77777777" w:rsidTr="00A75FAE">
        <w:trPr>
          <w:trHeight w:hRule="exact" w:val="299"/>
        </w:trPr>
        <w:tc>
          <w:tcPr>
            <w:tcW w:w="3817" w:type="dxa"/>
            <w:tcBorders>
              <w:right w:val="single" w:sz="4" w:space="0" w:color="414042"/>
            </w:tcBorders>
          </w:tcPr>
          <w:p w14:paraId="3F8A0BBB" w14:textId="77777777" w:rsidR="00BC66D6" w:rsidRPr="000D0B6B" w:rsidRDefault="00BC66D6" w:rsidP="00153D86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0D0B6B">
              <w:rPr>
                <w:rFonts w:ascii="Cambria" w:hAnsi="Cambria"/>
                <w:color w:val="414042"/>
              </w:rPr>
              <w:t>Age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2DF0D99B" w14:textId="77777777" w:rsidR="00BC66D6" w:rsidRPr="000D0B6B" w:rsidRDefault="00BC66D6" w:rsidP="000D0B6B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BC66D6" w:rsidRPr="000D0B6B" w14:paraId="0E01CBE4" w14:textId="77777777" w:rsidTr="00A75FAE">
        <w:trPr>
          <w:trHeight w:hRule="exact" w:val="298"/>
        </w:trPr>
        <w:tc>
          <w:tcPr>
            <w:tcW w:w="3817" w:type="dxa"/>
            <w:tcBorders>
              <w:right w:val="single" w:sz="4" w:space="0" w:color="414042"/>
            </w:tcBorders>
          </w:tcPr>
          <w:p w14:paraId="172B19E2" w14:textId="77777777" w:rsidR="00BC66D6" w:rsidRPr="000D0B6B" w:rsidRDefault="00BC66D6" w:rsidP="00153D86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0D0B6B">
              <w:rPr>
                <w:rFonts w:ascii="Cambria" w:hAnsi="Cambria"/>
                <w:color w:val="414042"/>
              </w:rPr>
              <w:t>Size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6B8CA779" w14:textId="77777777" w:rsidR="00BC66D6" w:rsidRPr="000D0B6B" w:rsidRDefault="00BC66D6" w:rsidP="000D0B6B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BC66D6" w:rsidRPr="000D0B6B" w14:paraId="2DC4C5E3" w14:textId="77777777" w:rsidTr="00A75FAE">
        <w:trPr>
          <w:trHeight w:hRule="exact" w:val="298"/>
        </w:trPr>
        <w:tc>
          <w:tcPr>
            <w:tcW w:w="3817" w:type="dxa"/>
            <w:tcBorders>
              <w:right w:val="single" w:sz="4" w:space="0" w:color="414042"/>
            </w:tcBorders>
          </w:tcPr>
          <w:p w14:paraId="75F791E9" w14:textId="77777777" w:rsidR="00BC66D6" w:rsidRPr="000D0B6B" w:rsidRDefault="00BC66D6" w:rsidP="00153D86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0D0B6B">
              <w:rPr>
                <w:rFonts w:ascii="Cambria" w:hAnsi="Cambria"/>
                <w:color w:val="414042"/>
              </w:rPr>
              <w:t>Management company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35A59EAB" w14:textId="77777777" w:rsidR="00BC66D6" w:rsidRPr="000D0B6B" w:rsidRDefault="00BC66D6" w:rsidP="000D0B6B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BC66D6" w:rsidRPr="000D0B6B" w14:paraId="2E02C4EB" w14:textId="77777777" w:rsidTr="00A75FAE">
        <w:trPr>
          <w:trHeight w:hRule="exact" w:val="299"/>
        </w:trPr>
        <w:tc>
          <w:tcPr>
            <w:tcW w:w="3817" w:type="dxa"/>
            <w:tcBorders>
              <w:right w:val="single" w:sz="4" w:space="0" w:color="414042"/>
            </w:tcBorders>
          </w:tcPr>
          <w:p w14:paraId="70E85F0B" w14:textId="1F30DDFD" w:rsidR="00BC66D6" w:rsidRPr="000D0B6B" w:rsidRDefault="00C66A62" w:rsidP="00153D86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0D0B6B">
              <w:rPr>
                <w:rFonts w:ascii="Cambria" w:hAnsi="Cambria"/>
                <w:color w:val="414042"/>
              </w:rPr>
              <w:t>Property</w:t>
            </w:r>
            <w:r w:rsidR="00BC66D6" w:rsidRPr="000D0B6B">
              <w:rPr>
                <w:rFonts w:ascii="Cambria" w:hAnsi="Cambria"/>
                <w:color w:val="414042"/>
              </w:rPr>
              <w:t xml:space="preserve"> manager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1D931113" w14:textId="77777777" w:rsidR="00BC66D6" w:rsidRPr="000D0B6B" w:rsidRDefault="00BC66D6" w:rsidP="000D0B6B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BC66D6" w:rsidRPr="000D0B6B" w14:paraId="038F6A33" w14:textId="77777777" w:rsidTr="00A75FAE">
        <w:trPr>
          <w:trHeight w:hRule="exact" w:val="378"/>
        </w:trPr>
        <w:tc>
          <w:tcPr>
            <w:tcW w:w="10085" w:type="dxa"/>
            <w:gridSpan w:val="2"/>
            <w:shd w:val="clear" w:color="auto" w:fill="FFC629"/>
          </w:tcPr>
          <w:p w14:paraId="3B493BFF" w14:textId="1D0DFF54" w:rsidR="00BC66D6" w:rsidRPr="000D0B6B" w:rsidRDefault="009744A3" w:rsidP="009744A3">
            <w:pPr>
              <w:pStyle w:val="TableParagraph"/>
              <w:spacing w:before="56"/>
              <w:rPr>
                <w:rFonts w:ascii="Cambria" w:hAnsi="Cambria"/>
                <w:bCs/>
                <w:color w:val="434E7E"/>
              </w:rPr>
            </w:pPr>
            <w:r w:rsidRPr="000D0B6B">
              <w:rPr>
                <w:rFonts w:ascii="Cambria" w:hAnsi="Cambria"/>
                <w:bCs/>
                <w:color w:val="434E7E"/>
              </w:rPr>
              <w:t>Part II: Policy statement</w:t>
            </w:r>
          </w:p>
        </w:tc>
      </w:tr>
      <w:tr w:rsidR="00BC66D6" w:rsidRPr="000D0B6B" w14:paraId="24770F66" w14:textId="77777777" w:rsidTr="00A75FAE">
        <w:trPr>
          <w:trHeight w:hRule="exact" w:val="298"/>
        </w:trPr>
        <w:tc>
          <w:tcPr>
            <w:tcW w:w="3817" w:type="dxa"/>
            <w:tcBorders>
              <w:right w:val="single" w:sz="4" w:space="0" w:color="414042"/>
            </w:tcBorders>
          </w:tcPr>
          <w:p w14:paraId="2FE9E1B9" w14:textId="01A685BA" w:rsidR="00BC66D6" w:rsidRPr="000D0B6B" w:rsidRDefault="009744A3" w:rsidP="009744A3">
            <w:pPr>
              <w:pStyle w:val="TableParagraph"/>
              <w:spacing w:before="17"/>
              <w:ind w:left="101"/>
              <w:rPr>
                <w:rFonts w:ascii="Cambria" w:hAnsi="Cambria"/>
                <w:b/>
                <w:color w:val="414042"/>
              </w:rPr>
            </w:pPr>
            <w:r w:rsidRPr="000D0B6B">
              <w:rPr>
                <w:rFonts w:ascii="Cambria" w:hAnsi="Cambria"/>
                <w:b/>
                <w:color w:val="414042"/>
              </w:rPr>
              <w:t>Effective date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3A853CB7" w14:textId="426CA297" w:rsidR="00BC66D6" w:rsidRPr="000D0B6B" w:rsidRDefault="00FD1DE9" w:rsidP="00FD1DE9">
            <w:pPr>
              <w:tabs>
                <w:tab w:val="left" w:pos="1413"/>
              </w:tabs>
              <w:ind w:lef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ab/>
            </w:r>
          </w:p>
        </w:tc>
      </w:tr>
      <w:tr w:rsidR="00BC66D6" w:rsidRPr="000D0B6B" w14:paraId="03C66F4C" w14:textId="77777777" w:rsidTr="00A75FAE">
        <w:trPr>
          <w:trHeight w:hRule="exact" w:val="298"/>
        </w:trPr>
        <w:tc>
          <w:tcPr>
            <w:tcW w:w="3817" w:type="dxa"/>
            <w:tcBorders>
              <w:right w:val="single" w:sz="4" w:space="0" w:color="414042"/>
            </w:tcBorders>
          </w:tcPr>
          <w:p w14:paraId="06968A82" w14:textId="779E5A3C" w:rsidR="00BC66D6" w:rsidRPr="000D0B6B" w:rsidRDefault="009744A3" w:rsidP="009744A3">
            <w:pPr>
              <w:pStyle w:val="TableParagraph"/>
              <w:spacing w:before="17"/>
              <w:ind w:left="101"/>
              <w:rPr>
                <w:rFonts w:ascii="Cambria" w:hAnsi="Cambria"/>
                <w:b/>
                <w:color w:val="414042"/>
              </w:rPr>
            </w:pPr>
            <w:r w:rsidRPr="000D0B6B">
              <w:rPr>
                <w:rFonts w:ascii="Cambria" w:hAnsi="Cambria"/>
                <w:b/>
                <w:color w:val="414042"/>
              </w:rPr>
              <w:t>Approved by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584C5785" w14:textId="77777777" w:rsidR="00BC66D6" w:rsidRPr="000D0B6B" w:rsidRDefault="00BC66D6" w:rsidP="00D154E8">
            <w:pPr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BC66D6" w:rsidRPr="000D0B6B" w14:paraId="4F33F191" w14:textId="77777777" w:rsidTr="00A75FAE">
        <w:trPr>
          <w:trHeight w:hRule="exact" w:val="4960"/>
        </w:trPr>
        <w:tc>
          <w:tcPr>
            <w:tcW w:w="10085" w:type="dxa"/>
            <w:gridSpan w:val="2"/>
          </w:tcPr>
          <w:p w14:paraId="6EA87240" w14:textId="206C2730" w:rsidR="00941281" w:rsidRPr="00941281" w:rsidRDefault="00941281" w:rsidP="00941281">
            <w:pPr>
              <w:spacing w:before="120"/>
              <w:ind w:left="144"/>
              <w:rPr>
                <w:rFonts w:ascii="Cambria" w:hAnsi="Cambria"/>
              </w:rPr>
            </w:pPr>
          </w:p>
        </w:tc>
      </w:tr>
      <w:tr w:rsidR="00BC66D6" w:rsidRPr="000D0B6B" w14:paraId="23D6F8A1" w14:textId="77777777" w:rsidTr="00BC2CDF">
        <w:trPr>
          <w:trHeight w:hRule="exact" w:val="2080"/>
        </w:trPr>
        <w:tc>
          <w:tcPr>
            <w:tcW w:w="10085" w:type="dxa"/>
            <w:gridSpan w:val="2"/>
            <w:shd w:val="clear" w:color="auto" w:fill="DADADA"/>
          </w:tcPr>
          <w:p w14:paraId="16C72C4F" w14:textId="77777777" w:rsidR="00BC66D6" w:rsidRPr="000D0B6B" w:rsidRDefault="00BC66D6" w:rsidP="00153D86">
            <w:pPr>
              <w:pStyle w:val="TableParagraph"/>
              <w:spacing w:line="228" w:lineRule="exact"/>
              <w:rPr>
                <w:rFonts w:ascii="Cambria" w:hAnsi="Cambria"/>
                <w:iCs/>
                <w:color w:val="414042"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lastRenderedPageBreak/>
              <w:t>Example:</w:t>
            </w:r>
          </w:p>
          <w:p w14:paraId="5903E1C5" w14:textId="643F4EEF" w:rsidR="00BC66D6" w:rsidRPr="000D0B6B" w:rsidRDefault="00BC66D6" w:rsidP="00BC2CDF">
            <w:pPr>
              <w:pStyle w:val="TableParagraph"/>
              <w:spacing w:before="120" w:after="120"/>
              <w:ind w:left="101" w:right="380"/>
              <w:rPr>
                <w:rFonts w:ascii="Cambria" w:hAnsi="Cambria"/>
                <w:iCs/>
                <w:color w:val="414042"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t xml:space="preserve">XYZ Company is committed to managing and operating real estate in such a way that minimizes the footprint of the </w:t>
            </w:r>
            <w:r w:rsidR="00C66A62" w:rsidRPr="000D0B6B">
              <w:rPr>
                <w:rFonts w:ascii="Cambria" w:hAnsi="Cambria"/>
                <w:iCs/>
                <w:color w:val="414042"/>
                <w:sz w:val="20"/>
              </w:rPr>
              <w:t>property</w:t>
            </w:r>
            <w:r w:rsidRPr="000D0B6B">
              <w:rPr>
                <w:rFonts w:ascii="Cambria" w:hAnsi="Cambria"/>
                <w:iCs/>
                <w:color w:val="414042"/>
                <w:sz w:val="20"/>
              </w:rPr>
              <w:t xml:space="preserve"> and uses and disposes of materials in a responsible way. These business practices are not only good for the environment, but they also create positive financial results.</w:t>
            </w:r>
          </w:p>
          <w:p w14:paraId="645ECC78" w14:textId="497D0AAD" w:rsidR="00BC66D6" w:rsidRPr="000D0B6B" w:rsidRDefault="00BC66D6" w:rsidP="00BC2CDF">
            <w:pPr>
              <w:pStyle w:val="TableParagraph"/>
              <w:spacing w:before="120" w:after="120"/>
              <w:ind w:left="101" w:right="180"/>
              <w:rPr>
                <w:rFonts w:ascii="Cambria" w:hAnsi="Cambria"/>
                <w:i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t xml:space="preserve">As such, each property shall follow guidelines for recycling electronic or e-waste, batteries, light bulbs, and bulk items. The </w:t>
            </w:r>
            <w:r w:rsidR="00C66A62" w:rsidRPr="000D0B6B">
              <w:rPr>
                <w:rFonts w:ascii="Cambria" w:hAnsi="Cambria"/>
                <w:iCs/>
                <w:color w:val="414042"/>
                <w:sz w:val="20"/>
              </w:rPr>
              <w:t xml:space="preserve">Property </w:t>
            </w:r>
            <w:r w:rsidRPr="000D0B6B">
              <w:rPr>
                <w:rFonts w:ascii="Cambria" w:hAnsi="Cambria"/>
                <w:iCs/>
                <w:color w:val="414042"/>
                <w:sz w:val="20"/>
              </w:rPr>
              <w:t>Manager has primary responsibility for implementing this policy, but everyone on staff is responsible for following the guidelines and communicating them to stakeholders, as appropriate.</w:t>
            </w:r>
          </w:p>
        </w:tc>
      </w:tr>
    </w:tbl>
    <w:p w14:paraId="61653C49" w14:textId="12C0C3DC" w:rsidR="00010012" w:rsidRPr="000D0B6B" w:rsidRDefault="00010012" w:rsidP="00AA24C4">
      <w:pPr>
        <w:pStyle w:val="BodyText"/>
        <w:spacing w:after="120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0"/>
      </w:tblGrid>
      <w:tr w:rsidR="008F32DD" w:rsidRPr="000D0B6B" w14:paraId="362EAE73" w14:textId="77777777" w:rsidTr="005B138C">
        <w:trPr>
          <w:trHeight w:hRule="exact" w:val="460"/>
        </w:trPr>
        <w:tc>
          <w:tcPr>
            <w:tcW w:w="10080" w:type="dxa"/>
            <w:shd w:val="clear" w:color="auto" w:fill="434E7E"/>
          </w:tcPr>
          <w:p w14:paraId="3BDA0641" w14:textId="77777777" w:rsidR="008F32DD" w:rsidRPr="000D0B6B" w:rsidRDefault="008F32DD" w:rsidP="005B138C">
            <w:pPr>
              <w:pStyle w:val="TableParagraph"/>
              <w:spacing w:before="56"/>
              <w:ind w:right="226"/>
              <w:rPr>
                <w:rFonts w:ascii="Cambria" w:hAnsi="Cambria"/>
                <w:bCs/>
              </w:rPr>
            </w:pPr>
            <w:r w:rsidRPr="000D0B6B">
              <w:rPr>
                <w:rFonts w:ascii="Cambria" w:hAnsi="Cambria"/>
                <w:bCs/>
                <w:color w:val="FFFFFF"/>
              </w:rPr>
              <w:t>Part III: Guidelines for recycling e-waste, batteries, light bulbs, and bulk items</w:t>
            </w:r>
          </w:p>
        </w:tc>
      </w:tr>
      <w:tr w:rsidR="008F32DD" w:rsidRPr="000D0B6B" w14:paraId="3F6F3C85" w14:textId="77777777" w:rsidTr="005B138C">
        <w:trPr>
          <w:trHeight w:hRule="exact" w:val="3142"/>
        </w:trPr>
        <w:tc>
          <w:tcPr>
            <w:tcW w:w="10080" w:type="dxa"/>
          </w:tcPr>
          <w:p w14:paraId="37E74C84" w14:textId="77777777" w:rsidR="008F32DD" w:rsidRPr="00BC2CDF" w:rsidRDefault="008F32DD" w:rsidP="00BC2CDF">
            <w:pPr>
              <w:spacing w:before="120"/>
              <w:ind w:left="144"/>
              <w:rPr>
                <w:rFonts w:ascii="Cambria" w:hAnsi="Cambria"/>
                <w:color w:val="414042" w:themeColor="text1"/>
              </w:rPr>
            </w:pPr>
          </w:p>
        </w:tc>
      </w:tr>
      <w:tr w:rsidR="008F32DD" w:rsidRPr="000D0B6B" w14:paraId="357E61BE" w14:textId="77777777" w:rsidTr="005B138C">
        <w:trPr>
          <w:trHeight w:hRule="exact" w:val="5590"/>
        </w:trPr>
        <w:tc>
          <w:tcPr>
            <w:tcW w:w="10080" w:type="dxa"/>
            <w:shd w:val="clear" w:color="auto" w:fill="DADADA"/>
          </w:tcPr>
          <w:p w14:paraId="2971889E" w14:textId="77777777" w:rsidR="008F32DD" w:rsidRPr="000D0B6B" w:rsidRDefault="008F32DD" w:rsidP="005B138C">
            <w:pPr>
              <w:pStyle w:val="TableParagraph"/>
              <w:spacing w:before="118"/>
              <w:rPr>
                <w:rFonts w:ascii="Cambria" w:hAnsi="Cambria"/>
                <w:iCs/>
                <w:color w:val="414042"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t>Sample clauses:</w:t>
            </w:r>
          </w:p>
          <w:p w14:paraId="0392E820" w14:textId="373C38D1" w:rsidR="008F32DD" w:rsidRPr="000D0B6B" w:rsidRDefault="00DA24CA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20"/>
              <w:ind w:right="480"/>
              <w:rPr>
                <w:rFonts w:ascii="Cambria" w:hAnsi="Cambria"/>
                <w:iCs/>
                <w:color w:val="414042"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t xml:space="preserve">These recycling services shall be offered to tenants. </w:t>
            </w:r>
            <w:r w:rsidR="007E0928" w:rsidRPr="000D0B6B">
              <w:rPr>
                <w:rFonts w:ascii="Cambria" w:hAnsi="Cambria"/>
                <w:iCs/>
                <w:color w:val="414042"/>
                <w:sz w:val="20"/>
              </w:rPr>
              <w:t>Recycling guidelines shall be included in tenant handbooks and on tenant portals</w:t>
            </w:r>
            <w:r w:rsidR="008F32DD" w:rsidRPr="000D0B6B">
              <w:rPr>
                <w:rFonts w:ascii="Cambria" w:hAnsi="Cambria"/>
                <w:iCs/>
                <w:color w:val="414042"/>
                <w:sz w:val="20"/>
              </w:rPr>
              <w:t>.</w:t>
            </w:r>
          </w:p>
          <w:p w14:paraId="35DFB51E" w14:textId="6D5322E4" w:rsidR="008F32DD" w:rsidRPr="000D0B6B" w:rsidRDefault="008F32DD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ind w:right="279"/>
              <w:rPr>
                <w:rFonts w:ascii="Cambria" w:hAnsi="Cambria"/>
                <w:iCs/>
                <w:color w:val="414042"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t xml:space="preserve">Each property shall place separate bins in a practical location for staff and </w:t>
            </w:r>
            <w:r w:rsidR="007E0928" w:rsidRPr="000D0B6B">
              <w:rPr>
                <w:rFonts w:ascii="Cambria" w:hAnsi="Cambria"/>
                <w:iCs/>
                <w:color w:val="414042"/>
                <w:sz w:val="20"/>
              </w:rPr>
              <w:t>occupa</w:t>
            </w:r>
            <w:r w:rsidRPr="000D0B6B">
              <w:rPr>
                <w:rFonts w:ascii="Cambria" w:hAnsi="Cambria"/>
                <w:iCs/>
                <w:color w:val="414042"/>
                <w:sz w:val="20"/>
              </w:rPr>
              <w:t>nts to dispose of e-waste and batteries. Commingling of these items is not</w:t>
            </w:r>
            <w:r w:rsidRPr="000D0B6B">
              <w:rPr>
                <w:rFonts w:ascii="Cambria" w:hAnsi="Cambria"/>
                <w:iCs/>
                <w:color w:val="414042"/>
                <w:spacing w:val="-26"/>
                <w:sz w:val="20"/>
              </w:rPr>
              <w:t xml:space="preserve"> </w:t>
            </w:r>
            <w:r w:rsidRPr="000D0B6B">
              <w:rPr>
                <w:rFonts w:ascii="Cambria" w:hAnsi="Cambria"/>
                <w:iCs/>
                <w:color w:val="414042"/>
                <w:sz w:val="20"/>
              </w:rPr>
              <w:t>recommended.</w:t>
            </w:r>
          </w:p>
          <w:p w14:paraId="62342127" w14:textId="2180272D" w:rsidR="008F32DD" w:rsidRPr="000D0B6B" w:rsidRDefault="00C66A62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4"/>
              </w:tabs>
              <w:spacing w:before="1"/>
              <w:ind w:right="304"/>
              <w:jc w:val="both"/>
              <w:rPr>
                <w:rFonts w:ascii="Cambria" w:hAnsi="Cambria"/>
                <w:iCs/>
                <w:color w:val="414042"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t>E</w:t>
            </w:r>
            <w:r w:rsidR="007E0928" w:rsidRPr="000D0B6B">
              <w:rPr>
                <w:rFonts w:ascii="Cambria" w:hAnsi="Cambria"/>
                <w:iCs/>
                <w:color w:val="414042"/>
                <w:sz w:val="20"/>
              </w:rPr>
              <w:t>ngineering</w:t>
            </w:r>
            <w:r w:rsidRPr="000D0B6B">
              <w:rPr>
                <w:rFonts w:ascii="Cambria" w:hAnsi="Cambria"/>
                <w:iCs/>
                <w:color w:val="414042"/>
                <w:sz w:val="20"/>
              </w:rPr>
              <w:t>/</w:t>
            </w:r>
            <w:r w:rsidR="00DA24CA" w:rsidRPr="000D0B6B">
              <w:rPr>
                <w:rFonts w:ascii="Cambria" w:hAnsi="Cambria"/>
                <w:iCs/>
                <w:color w:val="414042"/>
                <w:sz w:val="20"/>
              </w:rPr>
              <w:t>M</w:t>
            </w:r>
            <w:r w:rsidRPr="000D0B6B">
              <w:rPr>
                <w:rFonts w:ascii="Cambria" w:hAnsi="Cambria"/>
                <w:iCs/>
                <w:color w:val="414042"/>
                <w:sz w:val="20"/>
              </w:rPr>
              <w:t>aintenance</w:t>
            </w:r>
            <w:r w:rsidR="008F32DD" w:rsidRPr="000D0B6B">
              <w:rPr>
                <w:rFonts w:ascii="Cambria" w:hAnsi="Cambria"/>
                <w:iCs/>
                <w:color w:val="414042"/>
                <w:sz w:val="20"/>
              </w:rPr>
              <w:t xml:space="preserve"> staff shall recycle all light bulbs. Each property shall designate a dry, well-ventilated area away from </w:t>
            </w:r>
            <w:r w:rsidR="00DA24CA" w:rsidRPr="000D0B6B">
              <w:rPr>
                <w:rFonts w:ascii="Cambria" w:hAnsi="Cambria"/>
                <w:iCs/>
                <w:color w:val="414042"/>
                <w:sz w:val="20"/>
              </w:rPr>
              <w:t>tenant</w:t>
            </w:r>
            <w:r w:rsidR="008F32DD" w:rsidRPr="000D0B6B">
              <w:rPr>
                <w:rFonts w:ascii="Cambria" w:hAnsi="Cambria"/>
                <w:iCs/>
                <w:color w:val="414042"/>
                <w:sz w:val="20"/>
              </w:rPr>
              <w:t xml:space="preserve"> use within the property </w:t>
            </w:r>
            <w:r w:rsidR="007E0928" w:rsidRPr="000D0B6B">
              <w:rPr>
                <w:rFonts w:ascii="Cambria" w:hAnsi="Cambria"/>
                <w:iCs/>
                <w:color w:val="414042"/>
                <w:sz w:val="20"/>
              </w:rPr>
              <w:t xml:space="preserve">away from occupant use </w:t>
            </w:r>
            <w:r w:rsidR="008F32DD" w:rsidRPr="000D0B6B">
              <w:rPr>
                <w:rFonts w:ascii="Cambria" w:hAnsi="Cambria"/>
                <w:iCs/>
                <w:color w:val="414042"/>
                <w:sz w:val="20"/>
              </w:rPr>
              <w:t>to store used light bulbs until pickup. Bulbs must be retrieved by or dropped off at a recycling center at least every 3</w:t>
            </w:r>
            <w:r w:rsidR="008F32DD" w:rsidRPr="000D0B6B">
              <w:rPr>
                <w:rFonts w:ascii="Cambria" w:hAnsi="Cambria"/>
                <w:iCs/>
                <w:color w:val="414042"/>
                <w:spacing w:val="-26"/>
                <w:sz w:val="20"/>
              </w:rPr>
              <w:t xml:space="preserve"> </w:t>
            </w:r>
            <w:r w:rsidR="008F32DD" w:rsidRPr="000D0B6B">
              <w:rPr>
                <w:rFonts w:ascii="Cambria" w:hAnsi="Cambria"/>
                <w:iCs/>
                <w:color w:val="414042"/>
                <w:sz w:val="20"/>
              </w:rPr>
              <w:t>months.</w:t>
            </w:r>
          </w:p>
          <w:p w14:paraId="04E8CC88" w14:textId="77777777" w:rsidR="008F32DD" w:rsidRPr="000D0B6B" w:rsidRDefault="008F32DD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ind w:right="949"/>
              <w:rPr>
                <w:rFonts w:ascii="Cambria" w:hAnsi="Cambria"/>
                <w:iCs/>
                <w:color w:val="414042"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t>Each property shall choose a hauler for e-waste that is certified under one of the following reputable</w:t>
            </w:r>
            <w:r w:rsidRPr="000D0B6B">
              <w:rPr>
                <w:rFonts w:ascii="Cambria" w:hAnsi="Cambria"/>
                <w:iCs/>
                <w:color w:val="414042"/>
                <w:spacing w:val="-6"/>
                <w:sz w:val="20"/>
              </w:rPr>
              <w:t xml:space="preserve"> </w:t>
            </w:r>
            <w:r w:rsidRPr="000D0B6B">
              <w:rPr>
                <w:rFonts w:ascii="Cambria" w:hAnsi="Cambria"/>
                <w:iCs/>
                <w:color w:val="414042"/>
                <w:sz w:val="20"/>
              </w:rPr>
              <w:t>standards:</w:t>
            </w:r>
          </w:p>
          <w:p w14:paraId="71FB3E71" w14:textId="77777777" w:rsidR="008F32DD" w:rsidRPr="000D0B6B" w:rsidRDefault="008F32DD" w:rsidP="008F32DD">
            <w:pPr>
              <w:pStyle w:val="TableParagraph"/>
              <w:numPr>
                <w:ilvl w:val="1"/>
                <w:numId w:val="6"/>
              </w:numPr>
              <w:tabs>
                <w:tab w:val="left" w:pos="1183"/>
                <w:tab w:val="left" w:pos="1184"/>
              </w:tabs>
              <w:spacing w:before="1" w:line="238" w:lineRule="exact"/>
              <w:rPr>
                <w:rFonts w:ascii="Cambria" w:hAnsi="Cambria"/>
                <w:iCs/>
                <w:color w:val="414042"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t>Responsible Recycling Practices</w:t>
            </w:r>
            <w:r w:rsidRPr="000D0B6B">
              <w:rPr>
                <w:rFonts w:ascii="Cambria" w:hAnsi="Cambria"/>
                <w:iCs/>
                <w:color w:val="414042"/>
                <w:spacing w:val="-19"/>
                <w:sz w:val="20"/>
              </w:rPr>
              <w:t xml:space="preserve"> </w:t>
            </w:r>
            <w:r w:rsidRPr="000D0B6B">
              <w:rPr>
                <w:rFonts w:ascii="Cambria" w:hAnsi="Cambria"/>
                <w:iCs/>
                <w:color w:val="414042"/>
                <w:sz w:val="20"/>
              </w:rPr>
              <w:t>(R2)</w:t>
            </w:r>
          </w:p>
          <w:p w14:paraId="4E97685D" w14:textId="77777777" w:rsidR="008F32DD" w:rsidRPr="000D0B6B" w:rsidRDefault="008F32DD" w:rsidP="008F32DD">
            <w:pPr>
              <w:pStyle w:val="TableParagraph"/>
              <w:numPr>
                <w:ilvl w:val="1"/>
                <w:numId w:val="6"/>
              </w:numPr>
              <w:tabs>
                <w:tab w:val="left" w:pos="1183"/>
                <w:tab w:val="left" w:pos="1184"/>
              </w:tabs>
              <w:spacing w:line="232" w:lineRule="exact"/>
              <w:rPr>
                <w:rFonts w:ascii="Cambria" w:hAnsi="Cambria"/>
                <w:iCs/>
                <w:color w:val="414042"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t>e-Stewards</w:t>
            </w:r>
          </w:p>
          <w:p w14:paraId="218BA69B" w14:textId="08DBAB75" w:rsidR="008F32DD" w:rsidRPr="000D0B6B" w:rsidRDefault="007E0928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ind w:right="548"/>
              <w:rPr>
                <w:rFonts w:ascii="Cambria" w:hAnsi="Cambria"/>
                <w:iCs/>
                <w:color w:val="414042"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t xml:space="preserve">Bulk items such as kitchen appliances, copiers, and </w:t>
            </w:r>
            <w:r w:rsidR="00C66A62" w:rsidRPr="000D0B6B">
              <w:rPr>
                <w:rFonts w:ascii="Cambria" w:hAnsi="Cambria"/>
                <w:iCs/>
                <w:color w:val="414042"/>
                <w:sz w:val="20"/>
              </w:rPr>
              <w:t xml:space="preserve">property </w:t>
            </w:r>
            <w:r w:rsidRPr="000D0B6B">
              <w:rPr>
                <w:rFonts w:ascii="Cambria" w:hAnsi="Cambria"/>
                <w:iCs/>
                <w:color w:val="414042"/>
                <w:sz w:val="20"/>
              </w:rPr>
              <w:t>equipment should be removed from the property as needed, through a special pickup from a hauler certified under one of the above standards</w:t>
            </w:r>
            <w:r w:rsidR="008F32DD" w:rsidRPr="000D0B6B">
              <w:rPr>
                <w:rFonts w:ascii="Cambria" w:hAnsi="Cambria"/>
                <w:iCs/>
                <w:color w:val="414042"/>
                <w:sz w:val="20"/>
              </w:rPr>
              <w:t>.</w:t>
            </w:r>
          </w:p>
          <w:p w14:paraId="05835497" w14:textId="77777777" w:rsidR="008F32DD" w:rsidRPr="000D0B6B" w:rsidRDefault="008F32DD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6"/>
              <w:ind w:right="216"/>
              <w:rPr>
                <w:rFonts w:ascii="Cambria" w:hAnsi="Cambria"/>
                <w:iCs/>
                <w:color w:val="414042"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t>Haulers and recyclers must provide a receipt or document certifying that all items were recycled in a safe, responsible</w:t>
            </w:r>
            <w:r w:rsidRPr="000D0B6B">
              <w:rPr>
                <w:rFonts w:ascii="Cambria" w:hAnsi="Cambria"/>
                <w:iCs/>
                <w:color w:val="414042"/>
                <w:spacing w:val="-11"/>
                <w:sz w:val="20"/>
              </w:rPr>
              <w:t xml:space="preserve"> </w:t>
            </w:r>
            <w:r w:rsidRPr="000D0B6B">
              <w:rPr>
                <w:rFonts w:ascii="Cambria" w:hAnsi="Cambria"/>
                <w:iCs/>
                <w:color w:val="414042"/>
                <w:sz w:val="20"/>
              </w:rPr>
              <w:t>manner.</w:t>
            </w:r>
          </w:p>
          <w:p w14:paraId="1A50D4E3" w14:textId="77777777" w:rsidR="008F32DD" w:rsidRPr="000D0B6B" w:rsidRDefault="008F32DD" w:rsidP="005B138C">
            <w:pPr>
              <w:pStyle w:val="TableParagraph"/>
              <w:spacing w:before="120"/>
              <w:rPr>
                <w:rFonts w:ascii="Cambria" w:hAnsi="Cambria"/>
                <w:iCs/>
                <w:color w:val="414042"/>
                <w:sz w:val="20"/>
              </w:rPr>
            </w:pPr>
            <w:r w:rsidRPr="000D0B6B">
              <w:rPr>
                <w:rFonts w:ascii="Cambria" w:hAnsi="Cambria"/>
                <w:iCs/>
                <w:color w:val="414042"/>
                <w:sz w:val="20"/>
              </w:rPr>
              <w:t>Additional resources:</w:t>
            </w:r>
          </w:p>
          <w:p w14:paraId="2A03CC80" w14:textId="77777777" w:rsidR="008F32DD" w:rsidRPr="000D0B6B" w:rsidRDefault="003B0805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20" w:line="230" w:lineRule="exact"/>
              <w:rPr>
                <w:rFonts w:ascii="Cambria" w:hAnsi="Cambria"/>
                <w:iCs/>
                <w:color w:val="B31983"/>
                <w:sz w:val="20"/>
                <w:u w:val="single"/>
              </w:rPr>
            </w:pPr>
            <w:hyperlink r:id="rId7">
              <w:r w:rsidR="008F32DD" w:rsidRPr="000D0B6B">
                <w:rPr>
                  <w:rFonts w:ascii="Cambria" w:hAnsi="Cambria"/>
                  <w:iCs/>
                  <w:color w:val="B31983"/>
                  <w:sz w:val="20"/>
                  <w:u w:val="single"/>
                </w:rPr>
                <w:t>R2 Standard</w:t>
              </w:r>
            </w:hyperlink>
          </w:p>
          <w:p w14:paraId="6EC921A4" w14:textId="77777777" w:rsidR="008F32DD" w:rsidRPr="000D0B6B" w:rsidRDefault="003B0805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line="230" w:lineRule="exact"/>
              <w:rPr>
                <w:rFonts w:ascii="Cambria" w:hAnsi="Cambria"/>
                <w:iCs/>
                <w:color w:val="B31983"/>
                <w:sz w:val="20"/>
                <w:u w:val="single"/>
              </w:rPr>
            </w:pPr>
            <w:hyperlink r:id="rId8">
              <w:r w:rsidR="008F32DD" w:rsidRPr="000D0B6B">
                <w:rPr>
                  <w:rFonts w:ascii="Cambria" w:hAnsi="Cambria"/>
                  <w:iCs/>
                  <w:color w:val="B31983"/>
                  <w:sz w:val="20"/>
                  <w:u w:val="single"/>
                </w:rPr>
                <w:t>e-Stewards</w:t>
              </w:r>
            </w:hyperlink>
          </w:p>
          <w:p w14:paraId="351C73EF" w14:textId="77777777" w:rsidR="008F32DD" w:rsidRPr="000D0B6B" w:rsidRDefault="003B0805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"/>
              <w:rPr>
                <w:rFonts w:ascii="Cambria" w:hAnsi="Cambria"/>
                <w:iCs/>
                <w:color w:val="B31983"/>
                <w:sz w:val="20"/>
                <w:u w:val="single"/>
              </w:rPr>
            </w:pPr>
            <w:hyperlink r:id="rId9">
              <w:r w:rsidR="008F32DD" w:rsidRPr="000D0B6B">
                <w:rPr>
                  <w:rFonts w:ascii="Cambria" w:hAnsi="Cambria"/>
                  <w:iCs/>
                  <w:color w:val="B31983"/>
                  <w:sz w:val="20"/>
                  <w:u w:val="single"/>
                </w:rPr>
                <w:t>EPA—Recycling Mercury-Containing Light</w:t>
              </w:r>
              <w:r w:rsidR="008F32DD" w:rsidRPr="000D0B6B">
                <w:rPr>
                  <w:rFonts w:ascii="Cambria" w:hAnsi="Cambria"/>
                  <w:iCs/>
                  <w:color w:val="B31983"/>
                  <w:spacing w:val="-6"/>
                  <w:sz w:val="20"/>
                  <w:u w:val="single"/>
                </w:rPr>
                <w:t xml:space="preserve"> </w:t>
              </w:r>
              <w:r w:rsidR="008F32DD" w:rsidRPr="000D0B6B">
                <w:rPr>
                  <w:rFonts w:ascii="Cambria" w:hAnsi="Cambria"/>
                  <w:iCs/>
                  <w:color w:val="B31983"/>
                  <w:sz w:val="20"/>
                  <w:u w:val="single"/>
                </w:rPr>
                <w:t>Bulbs</w:t>
              </w:r>
            </w:hyperlink>
          </w:p>
          <w:p w14:paraId="1F986C45" w14:textId="77777777" w:rsidR="008F32DD" w:rsidRPr="000D0B6B" w:rsidRDefault="003B0805" w:rsidP="008F32D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/>
                <w:sz w:val="20"/>
              </w:rPr>
            </w:pPr>
            <w:hyperlink r:id="rId10">
              <w:r w:rsidR="008F32DD" w:rsidRPr="000D0B6B">
                <w:rPr>
                  <w:rFonts w:ascii="Cambria" w:hAnsi="Cambria"/>
                  <w:iCs/>
                  <w:color w:val="B31983"/>
                  <w:sz w:val="20"/>
                  <w:u w:val="single"/>
                </w:rPr>
                <w:t>EPA—e-Cycling</w:t>
              </w:r>
            </w:hyperlink>
          </w:p>
        </w:tc>
      </w:tr>
    </w:tbl>
    <w:p w14:paraId="5A72B9DD" w14:textId="4C6B9C39" w:rsidR="00010012" w:rsidRPr="000D0B6B" w:rsidRDefault="00010012" w:rsidP="00AA24C4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0D0B6B">
        <w:rPr>
          <w:rFonts w:ascii="Cambria" w:hAnsi="Cambria"/>
          <w:color w:val="B31983"/>
        </w:rPr>
        <w:t>Alternative documentation</w:t>
      </w:r>
      <w:r w:rsidRPr="000D0B6B">
        <w:rPr>
          <w:rFonts w:ascii="Cambria" w:hAnsi="Cambria"/>
          <w:color w:val="B31983"/>
        </w:rPr>
        <w:br/>
      </w:r>
      <w:r w:rsidRPr="000D0B6B">
        <w:rPr>
          <w:rFonts w:ascii="Cambria" w:hAnsi="Cambria"/>
          <w:color w:val="414042"/>
        </w:rPr>
        <w:t>Instead</w:t>
      </w:r>
      <w:r w:rsidRPr="000D0B6B">
        <w:rPr>
          <w:rFonts w:ascii="Cambria" w:hAnsi="Cambria"/>
          <w:color w:val="414042"/>
          <w:spacing w:val="-5"/>
        </w:rPr>
        <w:t xml:space="preserve"> </w:t>
      </w:r>
      <w:r w:rsidRPr="000D0B6B">
        <w:rPr>
          <w:rFonts w:ascii="Cambria" w:hAnsi="Cambria"/>
          <w:color w:val="414042"/>
        </w:rPr>
        <w:t>of</w:t>
      </w:r>
      <w:r w:rsidRPr="000D0B6B">
        <w:rPr>
          <w:rFonts w:ascii="Cambria" w:hAnsi="Cambria"/>
          <w:color w:val="414042"/>
          <w:spacing w:val="-5"/>
        </w:rPr>
        <w:t xml:space="preserve"> </w:t>
      </w:r>
      <w:r w:rsidRPr="000D0B6B">
        <w:rPr>
          <w:rFonts w:ascii="Cambria" w:hAnsi="Cambria"/>
          <w:color w:val="414042"/>
        </w:rPr>
        <w:t>this</w:t>
      </w:r>
      <w:r w:rsidRPr="000D0B6B">
        <w:rPr>
          <w:rFonts w:ascii="Cambria" w:hAnsi="Cambria"/>
          <w:color w:val="414042"/>
          <w:spacing w:val="-5"/>
        </w:rPr>
        <w:t xml:space="preserve"> </w:t>
      </w:r>
      <w:r w:rsidRPr="000D0B6B">
        <w:rPr>
          <w:rFonts w:ascii="Cambria" w:hAnsi="Cambria"/>
          <w:color w:val="414042"/>
        </w:rPr>
        <w:t>form,</w:t>
      </w:r>
      <w:r w:rsidRPr="000D0B6B">
        <w:rPr>
          <w:rFonts w:ascii="Cambria" w:hAnsi="Cambria"/>
          <w:color w:val="414042"/>
          <w:spacing w:val="-5"/>
        </w:rPr>
        <w:t xml:space="preserve"> </w:t>
      </w:r>
      <w:r w:rsidRPr="000D0B6B">
        <w:rPr>
          <w:rFonts w:ascii="Cambria" w:hAnsi="Cambria"/>
          <w:color w:val="414042"/>
        </w:rPr>
        <w:t>you</w:t>
      </w:r>
      <w:r w:rsidRPr="000D0B6B">
        <w:rPr>
          <w:rFonts w:ascii="Cambria" w:hAnsi="Cambria"/>
          <w:color w:val="414042"/>
          <w:spacing w:val="-5"/>
        </w:rPr>
        <w:t xml:space="preserve"> </w:t>
      </w:r>
      <w:r w:rsidRPr="000D0B6B">
        <w:rPr>
          <w:rFonts w:ascii="Cambria" w:hAnsi="Cambria"/>
          <w:color w:val="414042"/>
        </w:rPr>
        <w:t>may</w:t>
      </w:r>
      <w:r w:rsidRPr="000D0B6B">
        <w:rPr>
          <w:rFonts w:ascii="Cambria" w:hAnsi="Cambria"/>
          <w:color w:val="414042"/>
          <w:spacing w:val="-4"/>
        </w:rPr>
        <w:t xml:space="preserve"> </w:t>
      </w:r>
      <w:r w:rsidRPr="000D0B6B">
        <w:rPr>
          <w:rFonts w:ascii="Cambria" w:hAnsi="Cambria"/>
          <w:color w:val="414042"/>
        </w:rPr>
        <w:t>submit</w:t>
      </w:r>
      <w:r w:rsidRPr="000D0B6B">
        <w:rPr>
          <w:rFonts w:ascii="Cambria" w:hAnsi="Cambria"/>
          <w:color w:val="414042"/>
          <w:spacing w:val="-5"/>
        </w:rPr>
        <w:t xml:space="preserve"> </w:t>
      </w:r>
      <w:r w:rsidR="006D39DA" w:rsidRPr="000D0B6B">
        <w:rPr>
          <w:rFonts w:ascii="Cambria" w:hAnsi="Cambria"/>
          <w:color w:val="414042"/>
        </w:rPr>
        <w:t>the following</w:t>
      </w:r>
      <w:r w:rsidRPr="000D0B6B">
        <w:rPr>
          <w:rFonts w:ascii="Cambria" w:hAnsi="Cambria"/>
          <w:color w:val="414042"/>
          <w:spacing w:val="-6"/>
        </w:rPr>
        <w:t xml:space="preserve"> </w:t>
      </w:r>
      <w:r w:rsidRPr="000D0B6B">
        <w:rPr>
          <w:rFonts w:ascii="Cambria" w:hAnsi="Cambria"/>
          <w:color w:val="414042"/>
        </w:rPr>
        <w:t>to</w:t>
      </w:r>
      <w:r w:rsidRPr="000D0B6B">
        <w:rPr>
          <w:rFonts w:ascii="Cambria" w:hAnsi="Cambria"/>
          <w:color w:val="414042"/>
          <w:spacing w:val="-5"/>
        </w:rPr>
        <w:t xml:space="preserve"> </w:t>
      </w:r>
      <w:r w:rsidRPr="000D0B6B">
        <w:rPr>
          <w:rFonts w:ascii="Cambria" w:hAnsi="Cambria"/>
          <w:color w:val="414042"/>
        </w:rPr>
        <w:t>IREM</w:t>
      </w:r>
      <w:r w:rsidR="00991AC9" w:rsidRPr="000D0B6B">
        <w:rPr>
          <w:rFonts w:ascii="Cambria" w:hAnsi="Cambria"/>
          <w:color w:val="414042"/>
          <w:vertAlign w:val="superscript"/>
        </w:rPr>
        <w:t>®</w:t>
      </w:r>
      <w:r w:rsidRPr="000D0B6B">
        <w:rPr>
          <w:rFonts w:ascii="Cambria" w:hAnsi="Cambria"/>
          <w:color w:val="414042"/>
        </w:rPr>
        <w:t>:</w:t>
      </w:r>
    </w:p>
    <w:p w14:paraId="0FF71FDB" w14:textId="32F636EB" w:rsidR="00010012" w:rsidRPr="000D0B6B" w:rsidRDefault="006D39DA" w:rsidP="0034617B">
      <w:pPr>
        <w:pStyle w:val="BodyText"/>
        <w:numPr>
          <w:ilvl w:val="0"/>
          <w:numId w:val="7"/>
        </w:numPr>
        <w:spacing w:before="141"/>
        <w:rPr>
          <w:rFonts w:ascii="Cambria" w:hAnsi="Cambria"/>
          <w:color w:val="414042"/>
        </w:rPr>
      </w:pPr>
      <w:r w:rsidRPr="000D0B6B">
        <w:rPr>
          <w:rFonts w:ascii="Cambria" w:hAnsi="Cambria"/>
          <w:color w:val="414042"/>
        </w:rPr>
        <w:t>Copy of policy</w:t>
      </w:r>
    </w:p>
    <w:sectPr w:rsidR="00010012" w:rsidRPr="000D0B6B" w:rsidSect="005D4FF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81C46" w14:textId="77777777" w:rsidR="003B0805" w:rsidRDefault="003B0805" w:rsidP="005D4FFF">
      <w:r>
        <w:separator/>
      </w:r>
    </w:p>
  </w:endnote>
  <w:endnote w:type="continuationSeparator" w:id="0">
    <w:p w14:paraId="6B4BD67F" w14:textId="77777777" w:rsidR="003B0805" w:rsidRDefault="003B0805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643EF" w14:textId="77777777" w:rsidR="002738C7" w:rsidRPr="00941281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941281">
      <w:rPr>
        <w:rFonts w:ascii="Cambria" w:hAnsi="Cambria"/>
        <w:color w:val="414042" w:themeColor="text1"/>
        <w:sz w:val="18"/>
        <w:szCs w:val="18"/>
      </w:rPr>
      <w:fldChar w:fldCharType="begin"/>
    </w:r>
    <w:r w:rsidRPr="00941281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941281">
      <w:rPr>
        <w:rFonts w:ascii="Cambria" w:hAnsi="Cambria"/>
        <w:color w:val="414042" w:themeColor="text1"/>
        <w:sz w:val="18"/>
        <w:szCs w:val="18"/>
      </w:rPr>
      <w:fldChar w:fldCharType="separate"/>
    </w:r>
    <w:r w:rsidRPr="00941281">
      <w:rPr>
        <w:rFonts w:ascii="Cambria" w:hAnsi="Cambria"/>
        <w:noProof/>
        <w:color w:val="414042" w:themeColor="text1"/>
        <w:sz w:val="18"/>
        <w:szCs w:val="18"/>
      </w:rPr>
      <w:t>2</w:t>
    </w:r>
    <w:r w:rsidRPr="00941281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6F38E2CA" w14:textId="77777777" w:rsidR="004B3519" w:rsidRPr="00941281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281E" w14:textId="77777777" w:rsidR="002738C7" w:rsidRPr="00941281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941281">
      <w:rPr>
        <w:rFonts w:ascii="Cambria" w:hAnsi="Cambria"/>
        <w:color w:val="414042" w:themeColor="text1"/>
        <w:sz w:val="18"/>
        <w:szCs w:val="18"/>
      </w:rPr>
      <w:fldChar w:fldCharType="begin"/>
    </w:r>
    <w:r w:rsidRPr="00941281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941281">
      <w:rPr>
        <w:rFonts w:ascii="Cambria" w:hAnsi="Cambria"/>
        <w:color w:val="414042" w:themeColor="text1"/>
        <w:sz w:val="18"/>
        <w:szCs w:val="18"/>
      </w:rPr>
      <w:fldChar w:fldCharType="separate"/>
    </w:r>
    <w:r w:rsidRPr="00941281">
      <w:rPr>
        <w:rFonts w:ascii="Cambria" w:hAnsi="Cambria"/>
        <w:noProof/>
        <w:color w:val="414042" w:themeColor="text1"/>
        <w:sz w:val="18"/>
        <w:szCs w:val="18"/>
      </w:rPr>
      <w:t>2</w:t>
    </w:r>
    <w:r w:rsidRPr="00941281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6E32B43A" w14:textId="62C8D04E" w:rsidR="004B3519" w:rsidRPr="00941281" w:rsidRDefault="00941281">
    <w:pPr>
      <w:pStyle w:val="Footer"/>
      <w:rPr>
        <w:rFonts w:ascii="Cambria" w:hAnsi="Cambria"/>
        <w:color w:val="414042" w:themeColor="text1"/>
        <w:sz w:val="18"/>
        <w:szCs w:val="18"/>
      </w:rPr>
    </w:pPr>
    <w:r w:rsidRPr="00941281">
      <w:rPr>
        <w:rFonts w:ascii="Cambria" w:hAnsi="Cambria"/>
        <w:color w:val="414042" w:themeColor="text1"/>
        <w:sz w:val="18"/>
        <w:szCs w:val="18"/>
      </w:rPr>
      <w:t>v</w:t>
    </w:r>
    <w:r w:rsidR="002738C7" w:rsidRPr="00941281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941281">
      <w:rPr>
        <w:rFonts w:ascii="Cambria" w:hAnsi="Cambria"/>
        <w:color w:val="414042" w:themeColor="text1"/>
        <w:sz w:val="18"/>
        <w:szCs w:val="18"/>
      </w:rPr>
      <w:t>4</w:t>
    </w:r>
    <w:r w:rsidR="002738C7" w:rsidRPr="00941281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3256A" w14:textId="77777777" w:rsidR="003B0805" w:rsidRDefault="003B0805" w:rsidP="005D4FFF">
      <w:r>
        <w:separator/>
      </w:r>
    </w:p>
  </w:footnote>
  <w:footnote w:type="continuationSeparator" w:id="0">
    <w:p w14:paraId="15823484" w14:textId="77777777" w:rsidR="003B0805" w:rsidRDefault="003B0805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B0907" w14:textId="77777777" w:rsidR="005D4FFF" w:rsidRDefault="005D4FFF">
    <w:pPr>
      <w:pStyle w:val="Header"/>
    </w:pPr>
  </w:p>
  <w:p w14:paraId="3866566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F28C" w14:textId="4F4FD061" w:rsidR="005D4FFF" w:rsidRDefault="008F32D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D742EDA" wp14:editId="64BA049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F832330"/>
    <w:multiLevelType w:val="hybridMultilevel"/>
    <w:tmpl w:val="212ACE1A"/>
    <w:lvl w:ilvl="0" w:tplc="4A5CFEBA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20"/>
        <w:szCs w:val="20"/>
      </w:rPr>
    </w:lvl>
    <w:lvl w:ilvl="1" w:tplc="CC2408AC">
      <w:numFmt w:val="bullet"/>
      <w:lvlText w:val="-"/>
      <w:lvlJc w:val="left"/>
      <w:pPr>
        <w:ind w:left="1183" w:hanging="360"/>
      </w:pPr>
      <w:rPr>
        <w:rFonts w:ascii="Calibri" w:eastAsia="Calibri" w:hAnsi="Calibri" w:cs="Calibri" w:hint="default"/>
        <w:color w:val="595958"/>
        <w:w w:val="100"/>
        <w:sz w:val="20"/>
        <w:szCs w:val="20"/>
      </w:rPr>
    </w:lvl>
    <w:lvl w:ilvl="2" w:tplc="1C48792E">
      <w:numFmt w:val="bullet"/>
      <w:lvlText w:val="•"/>
      <w:lvlJc w:val="left"/>
      <w:pPr>
        <w:ind w:left="2086" w:hanging="360"/>
      </w:pPr>
      <w:rPr>
        <w:rFonts w:hint="default"/>
      </w:rPr>
    </w:lvl>
    <w:lvl w:ilvl="3" w:tplc="7A326B82">
      <w:numFmt w:val="bullet"/>
      <w:lvlText w:val="•"/>
      <w:lvlJc w:val="left"/>
      <w:pPr>
        <w:ind w:left="2993" w:hanging="360"/>
      </w:pPr>
      <w:rPr>
        <w:rFonts w:hint="default"/>
      </w:rPr>
    </w:lvl>
    <w:lvl w:ilvl="4" w:tplc="F684B390">
      <w:numFmt w:val="bullet"/>
      <w:lvlText w:val="•"/>
      <w:lvlJc w:val="left"/>
      <w:pPr>
        <w:ind w:left="3900" w:hanging="360"/>
      </w:pPr>
      <w:rPr>
        <w:rFonts w:hint="default"/>
      </w:rPr>
    </w:lvl>
    <w:lvl w:ilvl="5" w:tplc="315A9938">
      <w:numFmt w:val="bullet"/>
      <w:lvlText w:val="•"/>
      <w:lvlJc w:val="left"/>
      <w:pPr>
        <w:ind w:left="4807" w:hanging="360"/>
      </w:pPr>
      <w:rPr>
        <w:rFonts w:hint="default"/>
      </w:rPr>
    </w:lvl>
    <w:lvl w:ilvl="6" w:tplc="8168092E">
      <w:numFmt w:val="bullet"/>
      <w:lvlText w:val="•"/>
      <w:lvlJc w:val="left"/>
      <w:pPr>
        <w:ind w:left="5713" w:hanging="360"/>
      </w:pPr>
      <w:rPr>
        <w:rFonts w:hint="default"/>
      </w:rPr>
    </w:lvl>
    <w:lvl w:ilvl="7" w:tplc="AECE8B92">
      <w:numFmt w:val="bullet"/>
      <w:lvlText w:val="•"/>
      <w:lvlJc w:val="left"/>
      <w:pPr>
        <w:ind w:left="6620" w:hanging="360"/>
      </w:pPr>
      <w:rPr>
        <w:rFonts w:hint="default"/>
      </w:rPr>
    </w:lvl>
    <w:lvl w:ilvl="8" w:tplc="FF40E0AA">
      <w:numFmt w:val="bullet"/>
      <w:lvlText w:val="•"/>
      <w:lvlJc w:val="left"/>
      <w:pPr>
        <w:ind w:left="7527" w:hanging="360"/>
      </w:pPr>
      <w:rPr>
        <w:rFonts w:hint="default"/>
      </w:rPr>
    </w:lvl>
  </w:abstractNum>
  <w:abstractNum w:abstractNumId="4" w15:restartNumberingAfterBreak="0">
    <w:nsid w:val="4FE711E1"/>
    <w:multiLevelType w:val="hybridMultilevel"/>
    <w:tmpl w:val="3E3CE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D6"/>
    <w:rsid w:val="00010012"/>
    <w:rsid w:val="00086140"/>
    <w:rsid w:val="000C6757"/>
    <w:rsid w:val="000D0B6B"/>
    <w:rsid w:val="00117438"/>
    <w:rsid w:val="002738C7"/>
    <w:rsid w:val="002C2D53"/>
    <w:rsid w:val="0034617B"/>
    <w:rsid w:val="003B0805"/>
    <w:rsid w:val="004B3519"/>
    <w:rsid w:val="0050005D"/>
    <w:rsid w:val="005D4FFF"/>
    <w:rsid w:val="005E5EE1"/>
    <w:rsid w:val="00693A90"/>
    <w:rsid w:val="006D39DA"/>
    <w:rsid w:val="007024ED"/>
    <w:rsid w:val="007E0928"/>
    <w:rsid w:val="0085207E"/>
    <w:rsid w:val="008F32DD"/>
    <w:rsid w:val="008F4D93"/>
    <w:rsid w:val="00941281"/>
    <w:rsid w:val="009742CA"/>
    <w:rsid w:val="009744A3"/>
    <w:rsid w:val="00977E51"/>
    <w:rsid w:val="00991AC9"/>
    <w:rsid w:val="009C24C6"/>
    <w:rsid w:val="00A5734F"/>
    <w:rsid w:val="00A75FAE"/>
    <w:rsid w:val="00AA1BA9"/>
    <w:rsid w:val="00AA24C4"/>
    <w:rsid w:val="00AB6660"/>
    <w:rsid w:val="00B006CD"/>
    <w:rsid w:val="00BC2CDF"/>
    <w:rsid w:val="00BC66D6"/>
    <w:rsid w:val="00BC6E99"/>
    <w:rsid w:val="00C66A62"/>
    <w:rsid w:val="00D154E8"/>
    <w:rsid w:val="00D45C5C"/>
    <w:rsid w:val="00DA24CA"/>
    <w:rsid w:val="00E0071A"/>
    <w:rsid w:val="00E65FE5"/>
    <w:rsid w:val="00FC41CB"/>
    <w:rsid w:val="00FD1DE9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2C300"/>
  <w15:chartTrackingRefBased/>
  <w15:docId w15:val="{7B3CBF74-ABE5-49DD-AAEB-F77591A4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BC66D6"/>
    <w:pPr>
      <w:autoSpaceDE w:val="0"/>
      <w:autoSpaceDN w:val="0"/>
      <w:ind w:left="103"/>
    </w:pPr>
    <w:rPr>
      <w:rFonts w:ascii="Arial" w:eastAsia="Arial" w:hAnsi="Arial" w:cs="Arial"/>
      <w:bCs w:val="0"/>
    </w:rPr>
  </w:style>
  <w:style w:type="character" w:styleId="Hyperlink">
    <w:name w:val="Hyperlink"/>
    <w:basedOn w:val="DefaultParagraphFont"/>
    <w:uiPriority w:val="99"/>
    <w:unhideWhenUsed/>
    <w:rsid w:val="008F32DD"/>
    <w:rPr>
      <w:color w:val="B3198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3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stewards.org/" TargetMode="External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sustainableelectronics.org/r2-standard" TargetMode="External"/><Relationship Id="rId12" Type="http://schemas.openxmlformats.org/officeDocument/2006/relationships/footer" Target="footer1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epa.gov/recycle/electronics-donation-and-recycling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www.epa.gov/cfl/recycling-and-disposal-cfls-and-other-bulbs-contain-mercury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W2KU7HSAZS44-1164448980-378022</_dlc_DocId>
    <_dlc_DocIdUrl xmlns="61977ac2-6d7e-4442-ac93-4e718c87e895">
      <Url>https://iremorg.sharepoint.com/sites/Shared/_layouts/15/DocIdRedir.aspx?ID=W2KU7HSAZS44-1164448980-378022</Url>
      <Description>W2KU7HSAZS44-1164448980-378022</Description>
    </_dlc_DocIdUrl>
  </documentManagement>
</p:properties>
</file>

<file path=customXml/itemProps1.xml><?xml version="1.0" encoding="utf-8"?>
<ds:datastoreItem xmlns:ds="http://schemas.openxmlformats.org/officeDocument/2006/customXml" ds:itemID="{5E225B4C-550A-4109-B872-B9EA3FF6D901}"/>
</file>

<file path=customXml/itemProps2.xml><?xml version="1.0" encoding="utf-8"?>
<ds:datastoreItem xmlns:ds="http://schemas.openxmlformats.org/officeDocument/2006/customXml" ds:itemID="{7DE1B148-FE69-4D53-B97A-AA14918034F3}"/>
</file>

<file path=customXml/itemProps3.xml><?xml version="1.0" encoding="utf-8"?>
<ds:datastoreItem xmlns:ds="http://schemas.openxmlformats.org/officeDocument/2006/customXml" ds:itemID="{346F7B87-9CAB-4971-8465-31D9EE898905}"/>
</file>

<file path=customXml/itemProps4.xml><?xml version="1.0" encoding="utf-8"?>
<ds:datastoreItem xmlns:ds="http://schemas.openxmlformats.org/officeDocument/2006/customXml" ds:itemID="{2AF12121-999A-46A3-8FD5-FCC268E73FE0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27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12</cp:revision>
  <dcterms:created xsi:type="dcterms:W3CDTF">2021-01-22T13:56:00Z</dcterms:created>
  <dcterms:modified xsi:type="dcterms:W3CDTF">2021-06-08T21:33:00Z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881200</vt:r8>
  </property>
  <property fmtid="{D5CDD505-2E9C-101B-9397-08002B2CF9AE}" pid="4" name="_dlc_DocIdItemGuid">
    <vt:lpwstr>9009c118-8791-5330-825e-5990d478aa6d</vt:lpwstr>
  </property>
</Properties>
</file>